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f75f3bb1a60a46b9" /><Relationship Type="http://schemas.openxmlformats.org/officeDocument/2006/relationships/theme" Target="/word/theme/theme1.xml" Id="R2fd2ba44515e4de8" /><Relationship Type="http://schemas.openxmlformats.org/officeDocument/2006/relationships/styles" Target="/word/styles.xml" Id="R84d0c87ce4f34c99" /><Relationship Type="http://schemas.openxmlformats.org/officeDocument/2006/relationships/numbering" Target="/word/numbering.xml" Id="R2386321dbc1b443e" /><Relationship Type="http://schemas.openxmlformats.org/officeDocument/2006/relationships/fontTable" Target="/word/fontTable.xml" Id="Rb40bd672beda42b3" /></Relationships>
</file>