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210d0c6412904d61" /><Relationship Type="http://schemas.openxmlformats.org/officeDocument/2006/relationships/theme" Target="/word/theme/theme1.xml" Id="Redc735fbd4524399" /><Relationship Type="http://schemas.openxmlformats.org/officeDocument/2006/relationships/styles" Target="/word/styles.xml" Id="Ra051fb00259c44d5" /><Relationship Type="http://schemas.openxmlformats.org/officeDocument/2006/relationships/header" Target="/word/header1.xml" Id="R20bfb3fd85264b46" /><Relationship Type="http://schemas.openxmlformats.org/officeDocument/2006/relationships/fontTable" Target="/word/fontTable.xml" Id="R33dba41ce7d44501" /></Relationships>
</file>